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A6" w:rsidRPr="00EA46EB" w:rsidRDefault="00CE10A6" w:rsidP="00BB63DD">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BB63DD" w:rsidRDefault="00BB63DD"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BB63DD" w:rsidRDefault="00BB63DD"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BB63DD" w:rsidRDefault="00BB63DD"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BB63DD" w:rsidRDefault="00BB63DD"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BB63DD" w:rsidRDefault="00BB63DD"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BB63DD" w:rsidRDefault="00BB63DD" w:rsidP="00336967">
      <w:pPr>
        <w:jc w:val="center"/>
        <w:rPr>
          <w:rFonts w:ascii="Times New Roman" w:eastAsia="Times New Roman" w:hAnsi="Times New Roman" w:cs="Times New Roman"/>
          <w:kern w:val="36"/>
          <w:sz w:val="28"/>
          <w:szCs w:val="28"/>
          <w:lang w:eastAsia="ru-RU"/>
        </w:rPr>
      </w:pP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w:t>
      </w:r>
      <w:r>
        <w:rPr>
          <w:rFonts w:ascii="Times New Roman" w:hAnsi="Times New Roman"/>
          <w:sz w:val="28"/>
          <w:szCs w:val="28"/>
        </w:rPr>
        <w:lastRenderedPageBreak/>
        <w:t>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i/>
          <w:sz w:val="28"/>
          <w:szCs w:val="28"/>
        </w:rPr>
        <w:t xml:space="preserve"> </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w:t>
      </w:r>
      <w:r w:rsidR="006D4E2B"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связной речи: «Как ты узнал?», «Какая картинка не нужна?», «Исправь ошибку», «Отгадай-ка», «Чего на свете не бывает», «Опиши картинку».</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w:t>
      </w: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w:t>
      </w:r>
      <w:r w:rsidR="005E792C" w:rsidRPr="00636B97">
        <w:t xml:space="preserve"> </w:t>
      </w:r>
      <w:r w:rsidR="005E792C" w:rsidRPr="00636B97">
        <w:rPr>
          <w:rFonts w:ascii="Times New Roman" w:hAnsi="Times New Roman" w:cs="Times New Roman"/>
          <w:sz w:val="28"/>
          <w:szCs w:val="28"/>
        </w:rPr>
        <w:t>«Сложи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w:t>
      </w:r>
      <w:r w:rsidR="005E792C" w:rsidRPr="00636B97">
        <w:t xml:space="preserve"> </w:t>
      </w:r>
      <w:r w:rsidR="005E792C" w:rsidRPr="00636B97">
        <w:rPr>
          <w:rFonts w:ascii="Times New Roman" w:hAnsi="Times New Roman" w:cs="Times New Roman"/>
          <w:sz w:val="28"/>
          <w:szCs w:val="28"/>
        </w:rPr>
        <w:t>«Найди, что опишу», «Отгадай, что за растение»,</w:t>
      </w:r>
      <w:r w:rsidR="005E792C" w:rsidRPr="00636B97">
        <w:t xml:space="preserve"> </w:t>
      </w:r>
      <w:r w:rsidR="005E792C" w:rsidRPr="00636B97">
        <w:rPr>
          <w:rFonts w:ascii="Times New Roman" w:hAnsi="Times New Roman" w:cs="Times New Roman"/>
          <w:sz w:val="28"/>
          <w:szCs w:val="28"/>
        </w:rPr>
        <w:t>«Загадай, мы отгадаем»,</w:t>
      </w:r>
      <w:r w:rsidR="005E792C" w:rsidRPr="00636B97">
        <w:t xml:space="preserve"> </w:t>
      </w:r>
      <w:r w:rsidR="005E792C" w:rsidRPr="00636B97">
        <w:rPr>
          <w:rFonts w:ascii="Times New Roman" w:hAnsi="Times New Roman" w:cs="Times New Roman"/>
          <w:sz w:val="28"/>
          <w:szCs w:val="28"/>
        </w:rPr>
        <w:t>«К названному растению беги»,</w:t>
      </w:r>
      <w:r w:rsidR="005E792C" w:rsidRPr="00636B97">
        <w:t xml:space="preserve"> </w:t>
      </w:r>
      <w:r w:rsidR="005E792C" w:rsidRPr="00636B97">
        <w:rPr>
          <w:rFonts w:ascii="Times New Roman" w:hAnsi="Times New Roman" w:cs="Times New Roman"/>
          <w:sz w:val="28"/>
          <w:szCs w:val="28"/>
        </w:rPr>
        <w:t>«Собери цветок»,</w:t>
      </w:r>
      <w:r w:rsidR="005E792C" w:rsidRPr="00636B97">
        <w:t xml:space="preserve"> </w:t>
      </w:r>
      <w:r w:rsidR="005E792C" w:rsidRPr="00636B97">
        <w:rPr>
          <w:rFonts w:ascii="Times New Roman" w:hAnsi="Times New Roman" w:cs="Times New Roman"/>
          <w:sz w:val="28"/>
          <w:szCs w:val="28"/>
        </w:rPr>
        <w:t>«Где спрятался зайчонок?»,</w:t>
      </w:r>
      <w:r w:rsidR="005E792C" w:rsidRPr="00636B97">
        <w:t xml:space="preserve"> </w:t>
      </w:r>
      <w:r w:rsidR="005E792C" w:rsidRPr="00636B97">
        <w:rPr>
          <w:rFonts w:ascii="Times New Roman" w:hAnsi="Times New Roman" w:cs="Times New Roman"/>
          <w:sz w:val="28"/>
          <w:szCs w:val="28"/>
        </w:rPr>
        <w:t>«Чего не стало?»,</w:t>
      </w:r>
      <w:r w:rsidR="005E792C" w:rsidRPr="00636B97">
        <w:t xml:space="preserve"> </w:t>
      </w:r>
      <w:r w:rsidR="005E792C" w:rsidRPr="00636B97">
        <w:rPr>
          <w:rFonts w:ascii="Times New Roman" w:hAnsi="Times New Roman" w:cs="Times New Roman"/>
          <w:sz w:val="28"/>
          <w:szCs w:val="28"/>
        </w:rPr>
        <w:lastRenderedPageBreak/>
        <w:t>«Опишите, я отгадаю»,</w:t>
      </w:r>
      <w:r w:rsidR="005E792C" w:rsidRPr="00636B97">
        <w:t xml:space="preserve"> </w:t>
      </w:r>
      <w:r w:rsidR="005E792C" w:rsidRPr="00636B97">
        <w:rPr>
          <w:rFonts w:ascii="Times New Roman" w:hAnsi="Times New Roman" w:cs="Times New Roman"/>
          <w:sz w:val="28"/>
          <w:szCs w:val="28"/>
        </w:rPr>
        <w:t>«Продайте то, что назову»,</w:t>
      </w:r>
      <w:r w:rsidR="005E792C" w:rsidRPr="00636B97">
        <w:t xml:space="preserve"> «</w:t>
      </w:r>
      <w:r w:rsidR="005E792C" w:rsidRPr="00636B97">
        <w:rPr>
          <w:rFonts w:ascii="Times New Roman" w:hAnsi="Times New Roman" w:cs="Times New Roman"/>
          <w:sz w:val="28"/>
          <w:szCs w:val="28"/>
        </w:rPr>
        <w:t>Магазин «Цветы»,</w:t>
      </w:r>
      <w:r w:rsidR="005E792C" w:rsidRPr="00636B97">
        <w:t xml:space="preserve"> </w:t>
      </w:r>
      <w:r w:rsidR="005E792C" w:rsidRPr="00636B97">
        <w:rPr>
          <w:rFonts w:ascii="Times New Roman" w:hAnsi="Times New Roman" w:cs="Times New Roman"/>
          <w:sz w:val="28"/>
          <w:szCs w:val="28"/>
        </w:rPr>
        <w:t>«Украсим комнату»,</w:t>
      </w:r>
      <w:r w:rsidR="005E792C" w:rsidRPr="00636B97">
        <w:t xml:space="preserve"> </w:t>
      </w:r>
      <w:r w:rsidR="005E792C" w:rsidRPr="00636B97">
        <w:rPr>
          <w:rFonts w:ascii="Times New Roman" w:hAnsi="Times New Roman" w:cs="Times New Roman"/>
          <w:sz w:val="28"/>
          <w:szCs w:val="28"/>
        </w:rPr>
        <w:t>Домино «Мы из Красной книги»,</w:t>
      </w:r>
      <w:r w:rsidR="005E792C" w:rsidRPr="00636B97">
        <w:t xml:space="preserve"> </w:t>
      </w:r>
      <w:r w:rsidR="005E792C" w:rsidRPr="00636B97">
        <w:rPr>
          <w:rFonts w:ascii="Times New Roman" w:hAnsi="Times New Roman" w:cs="Times New Roman"/>
          <w:sz w:val="28"/>
          <w:szCs w:val="28"/>
        </w:rPr>
        <w:t>«Собери букет»,</w:t>
      </w:r>
      <w:r w:rsidR="005E792C" w:rsidRPr="00636B97">
        <w:t xml:space="preserve"> </w:t>
      </w:r>
      <w:r w:rsidR="005E792C" w:rsidRPr="00636B97">
        <w:rPr>
          <w:rFonts w:ascii="Times New Roman" w:hAnsi="Times New Roman" w:cs="Times New Roman"/>
          <w:sz w:val="28"/>
          <w:szCs w:val="28"/>
        </w:rPr>
        <w:t>«Что изменилось?»,</w:t>
      </w:r>
      <w:r w:rsidR="005E792C" w:rsidRPr="00636B97">
        <w:t xml:space="preserve"> </w:t>
      </w:r>
      <w:r w:rsidR="005E792C" w:rsidRPr="00636B97">
        <w:rPr>
          <w:rFonts w:ascii="Times New Roman" w:hAnsi="Times New Roman" w:cs="Times New Roman"/>
          <w:sz w:val="28"/>
          <w:szCs w:val="28"/>
        </w:rPr>
        <w:t>«Найди такой же»,</w:t>
      </w:r>
      <w:r w:rsidR="005E792C" w:rsidRPr="00636B97">
        <w:t xml:space="preserve"> </w:t>
      </w:r>
      <w:r w:rsidR="005E792C" w:rsidRPr="00636B97">
        <w:rPr>
          <w:rFonts w:ascii="Times New Roman" w:hAnsi="Times New Roman" w:cs="Times New Roman"/>
          <w:sz w:val="28"/>
          <w:szCs w:val="28"/>
        </w:rPr>
        <w:t>«Найди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r w:rsidRPr="00546EAD">
        <w:rPr>
          <w:rFonts w:ascii="Times New Roman" w:hAnsi="Times New Roman" w:cs="Times New Roman"/>
          <w:sz w:val="28"/>
          <w:szCs w:val="28"/>
        </w:rPr>
        <w:t xml:space="preserve">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t xml:space="preserve"> </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sidRPr="00DD2F8F">
        <w:rPr>
          <w:rFonts w:ascii="Times New Roman" w:hAnsi="Times New Roman" w:cs="Times New Roman"/>
          <w:sz w:val="28"/>
          <w:szCs w:val="28"/>
        </w:rPr>
        <w:t xml:space="preserve">                 </w:t>
      </w:r>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w:t>
      </w:r>
      <w:r>
        <w:rPr>
          <w:rFonts w:ascii="Times New Roman" w:hAnsi="Times New Roman" w:cs="Times New Roman"/>
          <w:sz w:val="28"/>
          <w:szCs w:val="28"/>
        </w:rPr>
        <w:t xml:space="preserve"> </w:t>
      </w:r>
      <w:r w:rsidRPr="00DE4076">
        <w:rPr>
          <w:rFonts w:ascii="Times New Roman" w:hAnsi="Times New Roman" w:cs="Times New Roman"/>
          <w:sz w:val="28"/>
          <w:szCs w:val="28"/>
        </w:rPr>
        <w:t>3,</w:t>
      </w:r>
      <w:r>
        <w:rPr>
          <w:rFonts w:ascii="Times New Roman" w:hAnsi="Times New Roman" w:cs="Times New Roman"/>
          <w:sz w:val="28"/>
          <w:szCs w:val="28"/>
        </w:rPr>
        <w:t xml:space="preserve"> </w:t>
      </w:r>
      <w:r w:rsidRPr="00DE4076">
        <w:rPr>
          <w:rFonts w:ascii="Times New Roman" w:hAnsi="Times New Roman" w:cs="Times New Roman"/>
          <w:sz w:val="28"/>
          <w:szCs w:val="28"/>
        </w:rPr>
        <w:t>...)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 xml:space="preserve">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w:t>
      </w:r>
      <w:r>
        <w:rPr>
          <w:rFonts w:ascii="Times New Roman" w:hAnsi="Times New Roman" w:cs="Times New Roman"/>
          <w:sz w:val="28"/>
          <w:szCs w:val="28"/>
        </w:rPr>
        <w:t xml:space="preserve"> </w:t>
      </w:r>
      <w:r w:rsidRPr="00DE4076">
        <w:rPr>
          <w:rFonts w:ascii="Times New Roman" w:hAnsi="Times New Roman" w:cs="Times New Roman"/>
          <w:sz w:val="28"/>
          <w:szCs w:val="28"/>
        </w:rPr>
        <w:t>-</w:t>
      </w:r>
      <w:r>
        <w:rPr>
          <w:rFonts w:ascii="Times New Roman" w:hAnsi="Times New Roman" w:cs="Times New Roman"/>
          <w:sz w:val="28"/>
          <w:szCs w:val="28"/>
        </w:rPr>
        <w:t xml:space="preserve"> </w:t>
      </w:r>
      <w:r w:rsidRPr="00DE4076">
        <w:rPr>
          <w:rFonts w:ascii="Times New Roman" w:hAnsi="Times New Roman" w:cs="Times New Roman"/>
          <w:sz w:val="28"/>
          <w:szCs w:val="28"/>
        </w:rPr>
        <w:t>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BB63DD" w:rsidRDefault="00BB63DD" w:rsidP="00E044CA">
      <w:pPr>
        <w:spacing w:after="0" w:line="360" w:lineRule="auto"/>
        <w:ind w:firstLine="709"/>
        <w:jc w:val="both"/>
        <w:rPr>
          <w:rFonts w:ascii="Times New Roman" w:hAnsi="Times New Roman" w:cs="Times New Roman"/>
          <w:sz w:val="28"/>
          <w:szCs w:val="28"/>
        </w:rPr>
      </w:pPr>
    </w:p>
    <w:p w:rsidR="00BB63DD" w:rsidRDefault="00BB63DD"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lastRenderedPageBreak/>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w:t>
      </w:r>
      <w:r w:rsidRPr="00D72BEF">
        <w:rPr>
          <w:rFonts w:ascii="Times New Roman" w:hAnsi="Times New Roman" w:cs="Times New Roman"/>
          <w:sz w:val="28"/>
          <w:szCs w:val="28"/>
        </w:rPr>
        <w:lastRenderedPageBreak/>
        <w:t>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lastRenderedPageBreak/>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lastRenderedPageBreak/>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lastRenderedPageBreak/>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49077C">
        <w:rPr>
          <w:rFonts w:ascii="Times New Roman" w:hAnsi="Times New Roman" w:cs="Times New Roman"/>
          <w:sz w:val="28"/>
          <w:szCs w:val="28"/>
        </w:rPr>
        <w:t xml:space="preserve"> </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56BF4"/>
    <w:rsid w:val="001662FF"/>
    <w:rsid w:val="0017130E"/>
    <w:rsid w:val="00175804"/>
    <w:rsid w:val="0018046F"/>
    <w:rsid w:val="001807FE"/>
    <w:rsid w:val="001847F7"/>
    <w:rsid w:val="001A65AC"/>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63DD"/>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41</Pages>
  <Words>8832</Words>
  <Characters>50348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RePack by SPecialiST</cp:lastModifiedBy>
  <cp:revision>13</cp:revision>
  <dcterms:created xsi:type="dcterms:W3CDTF">2020-04-10T06:43:00Z</dcterms:created>
  <dcterms:modified xsi:type="dcterms:W3CDTF">2025-01-28T09:35:00Z</dcterms:modified>
</cp:coreProperties>
</file>